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right"/>
        <w:textAlignment w:val="auto"/>
        <w:rPr>
          <w:rFonts w:hint="eastAsia" w:ascii="仿宋_GB2312" w:hAnsi="仿宋_GB2312" w:eastAsia="仿宋_GB2312" w:cs="仿宋_GB2312"/>
          <w:sz w:val="32"/>
          <w:szCs w:val="32"/>
          <w:lang w:val="en-US" w:eastAsia="zh-CN"/>
        </w:rPr>
      </w:pPr>
    </w:p>
    <w:p>
      <w:pPr>
        <w:jc w:val="righ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合环批复〔2024〕3号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渭南市生态环境局合阳分局</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关于渭南市合阳县大峪河水环境综合治理及水环境污染防治工</w:t>
      </w:r>
      <w:bookmarkStart w:id="0" w:name="_GoBack"/>
      <w:bookmarkEnd w:id="0"/>
      <w:r>
        <w:rPr>
          <w:rFonts w:hint="eastAsia" w:ascii="方正小标宋简体" w:hAnsi="方正小标宋简体" w:eastAsia="方正小标宋简体" w:cs="方正小标宋简体"/>
          <w:spacing w:val="0"/>
          <w:sz w:val="44"/>
          <w:szCs w:val="44"/>
          <w:lang w:val="en-US" w:eastAsia="zh-CN"/>
        </w:rPr>
        <w:t>程环境影响报告表的</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pacing w:val="0"/>
          <w:sz w:val="44"/>
          <w:szCs w:val="44"/>
          <w:lang w:val="en-US" w:eastAsia="zh-CN"/>
        </w:rPr>
      </w:pPr>
      <w:r>
        <w:rPr>
          <w:rFonts w:hint="eastAsia" w:ascii="方正小标宋简体" w:hAnsi="方正小标宋简体" w:eastAsia="方正小标宋简体" w:cs="方正小标宋简体"/>
          <w:spacing w:val="0"/>
          <w:sz w:val="44"/>
          <w:szCs w:val="44"/>
          <w:lang w:val="en-US" w:eastAsia="zh-CN"/>
        </w:rPr>
        <w:t>批   复</w:t>
      </w:r>
    </w:p>
    <w:p>
      <w:pPr>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合阳县重大建设项目投资开发有限公司：</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你单位《关于报批〈合阳县重大建设项目投资开发有限公司渭南市合阳县大峪河水环境综合治理及水污染防治工程环境影响报告表〉的申请》及其相关资料已收悉，经审查批复如下：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一、该项目拟对王村镇大峪河区域（管家河-梁家河段）进行综合治理，治理长度为4000m，主要工程内容包括：清理河道垃圾及淤泥10000m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，沿线河道生态恢复20000m</w:t>
      </w:r>
      <w:r>
        <w:rPr>
          <w:rFonts w:hint="eastAsia" w:ascii="仿宋_GB2312" w:hAnsi="仿宋_GB2312" w:eastAsia="仿宋_GB2312" w:cs="仿宋_GB2312"/>
          <w:sz w:val="32"/>
          <w:szCs w:val="32"/>
          <w:vertAlign w:val="superscript"/>
          <w:lang w:val="en-US" w:eastAsia="zh-CN"/>
        </w:rPr>
        <w:t>3</w:t>
      </w:r>
      <w:r>
        <w:rPr>
          <w:rFonts w:hint="eastAsia" w:ascii="仿宋_GB2312" w:hAnsi="仿宋_GB2312" w:eastAsia="仿宋_GB2312" w:cs="仿宋_GB2312"/>
          <w:sz w:val="32"/>
          <w:szCs w:val="32"/>
          <w:lang w:val="en-US" w:eastAsia="zh-CN"/>
        </w:rPr>
        <w:t>，新建生态护岸8.0km、生态沟渠1.0km、生态隔离带6000m</w:t>
      </w:r>
      <w:r>
        <w:rPr>
          <w:rFonts w:hint="eastAsia" w:ascii="仿宋_GB2312" w:hAnsi="仿宋_GB2312" w:eastAsia="仿宋_GB2312" w:cs="仿宋_GB2312"/>
          <w:sz w:val="32"/>
          <w:szCs w:val="32"/>
          <w:vertAlign w:val="superscript"/>
          <w:lang w:val="en-US" w:eastAsia="zh-CN"/>
        </w:rPr>
        <w:t>2</w:t>
      </w:r>
      <w:r>
        <w:rPr>
          <w:rFonts w:hint="eastAsia" w:ascii="仿宋_GB2312" w:hAnsi="仿宋_GB2312" w:eastAsia="仿宋_GB2312" w:cs="仿宋_GB2312"/>
          <w:sz w:val="32"/>
          <w:szCs w:val="32"/>
          <w:lang w:val="en-US" w:eastAsia="zh-CN"/>
        </w:rPr>
        <w:t>，并对河道沿线管家河村、鹅泳村、雀风村、井溢村生活污水进行收集处理，分别建设1座污水处理站，配套建设截污管网17.5km。项目总投资5179.27万元。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二、项目施工期要重点做好以下工作：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严格控制施工范围和强度，优化施工设计，尽量减少施工占地及施工活动造成的植被损失；施工期间，禁止在河道内堆放建材和进行施工机械维修；施工结束后须对临时占地进行植被恢复，按原有的土地利用性质恢复相应功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2.严格控制施工期物料运输和废料堆放等过程中产生的扬尘污染，加强燃油机械设备与车辆运行管理，减少废气污染物排放。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完善各类排水系统，加快施工进度，采用对水体扰动最小的施工方式和设备，防止水体水质下降；加强施工机械设备保养杜绝“跑冒滴漏”；施工机械及车辆冲洗废水经隔油沉淀池处理后回用于堆场周边洒水抑尘，不得外排；砂石堆场堆放过程中产生的废水，通过排水沟收集，经沉淀池沉淀后用于堆场周边洒水抑尘。施工场地洒水抑尘、绿化用水严禁排入河道。</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4.施工期建筑废料能利用的尽量利用，无法利用部分按照建筑垃圾管理要求进行处理。地表清理的杂草、施工人员生活垃圾统一收集后运至生活垃圾填埋场处理。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5.农村生活污水处理站点位置选择要合理，尾水不得排入大峪河内。</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三、做好施工期水环境质量监测，密切监控水质变化情况，如发现水质恶化，应立即停止施工并及时调整施工方案，确保水质不降级。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四、认真落实报告表提出的其他风险防范和污染防治措施。制定突发水污染事件应急预案，并报合阳县生态环境综合执法大队备案，自觉履行建设单位生态环境保护主体责任，严防环境污染事件发生。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520" w:firstLineChars="11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渭南市生态环境局合阳分局</w:t>
      </w:r>
    </w:p>
    <w:p>
      <w:pPr>
        <w:keepNext w:val="0"/>
        <w:keepLines w:val="0"/>
        <w:pageBreakBefore w:val="0"/>
        <w:widowControl w:val="0"/>
        <w:kinsoku/>
        <w:wordWrap/>
        <w:overflowPunct/>
        <w:topLinePunct w:val="0"/>
        <w:autoSpaceDE/>
        <w:autoSpaceDN/>
        <w:bidi w:val="0"/>
        <w:adjustRightInd/>
        <w:snapToGrid/>
        <w:ind w:firstLine="4480" w:firstLineChars="14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2024年1月31日</w:t>
      </w:r>
    </w:p>
    <w:sectPr>
      <w:footerReference r:id="rId3" w:type="default"/>
      <w:pgSz w:w="11906" w:h="16838"/>
      <w:pgMar w:top="1440" w:right="1800" w:bottom="1553"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-170815</wp:posOffset>
              </wp:positionV>
              <wp:extent cx="509270" cy="316865"/>
              <wp:effectExtent l="0" t="0" r="0" b="0"/>
              <wp:wrapNone/>
              <wp:docPr id="1" name="文本框 1"/>
              <wp:cNvGraphicFramePr/>
              <a:graphic xmlns:a="http://schemas.openxmlformats.org/drawingml/2006/main">
                <a:graphicData uri="http://schemas.microsoft.com/office/word/2010/wordprocessingShape">
                  <wps:wsp>
                    <wps:cNvSpPr txBox="1"/>
                    <wps:spPr>
                      <a:xfrm>
                        <a:off x="0" y="0"/>
                        <a:ext cx="509270" cy="31686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3.45pt;height:24.95pt;width:40.1pt;mso-position-horizontal:outside;mso-position-horizontal-relative:margin;z-index:251659264;mso-width-relative:page;mso-height-relative:page;" filled="f" stroked="f" coordsize="21600,21600" o:gfxdata="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CULfMQ1gAAAAYBAAAPAAAAAAAAAAEAIAAAACIAAABkcnMvZG93bnJl&#10;di54bWxQSwECFAAUAAAACACHTuJAfdsZATgCAABhBAAADgAAAAAAAAABACAAAAAlAQAAZHJzL2Uy&#10;b0RvYy54bWxQSwUGAAAAAAYABgBZAQAAzwUAAAAA&#10;">
              <v:fill on="f" focussize="0,0"/>
              <v:stroke on="f" weight="0.5pt"/>
              <v:imagedata o:title=""/>
              <o:lock v:ext="edit" aspectratio="f"/>
              <v:textbox inset="0mm,0mm,0mm,0mm">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cwNDMxOWQ3ZDM0MTYzMmYxMWUzMzNmODI1MThmNmYifQ=="/>
  </w:docVars>
  <w:rsids>
    <w:rsidRoot w:val="4C3B1097"/>
    <w:rsid w:val="03801F32"/>
    <w:rsid w:val="0866780D"/>
    <w:rsid w:val="0B134018"/>
    <w:rsid w:val="16530A00"/>
    <w:rsid w:val="170B637E"/>
    <w:rsid w:val="20D0158B"/>
    <w:rsid w:val="225F74D0"/>
    <w:rsid w:val="23410306"/>
    <w:rsid w:val="2DB45DA4"/>
    <w:rsid w:val="2FC2189B"/>
    <w:rsid w:val="3B66345D"/>
    <w:rsid w:val="3D3F6432"/>
    <w:rsid w:val="4C3B1097"/>
    <w:rsid w:val="551C79D7"/>
    <w:rsid w:val="69835177"/>
    <w:rsid w:val="7432082C"/>
    <w:rsid w:val="781A5751"/>
    <w:rsid w:val="79A749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autoRedefine/>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FollowedHyperlink"/>
    <w:basedOn w:val="6"/>
    <w:autoRedefine/>
    <w:qFormat/>
    <w:uiPriority w:val="0"/>
    <w:rPr>
      <w:color w:val="333333"/>
      <w:u w:val="none"/>
    </w:rPr>
  </w:style>
  <w:style w:type="character" w:styleId="8">
    <w:name w:val="Hyperlink"/>
    <w:basedOn w:val="6"/>
    <w:uiPriority w:val="0"/>
    <w:rPr>
      <w:color w:val="333333"/>
      <w:u w:val="none"/>
    </w:rPr>
  </w:style>
  <w:style w:type="character" w:styleId="9">
    <w:name w:val="HTML Code"/>
    <w:basedOn w:val="6"/>
    <w:autoRedefine/>
    <w:qFormat/>
    <w:uiPriority w:val="0"/>
    <w:rPr>
      <w:rFonts w:ascii="Courier New" w:hAnsi="Courier New"/>
      <w:sz w:val="20"/>
    </w:rPr>
  </w:style>
  <w:style w:type="paragraph" w:customStyle="1" w:styleId="10">
    <w:name w:val="Default"/>
    <w:basedOn w:val="11"/>
    <w:next w:val="1"/>
    <w:autoRedefine/>
    <w:qFormat/>
    <w:uiPriority w:val="0"/>
    <w:pPr>
      <w:widowControl w:val="0"/>
      <w:autoSpaceDE w:val="0"/>
      <w:autoSpaceDN w:val="0"/>
      <w:adjustRightInd w:val="0"/>
    </w:pPr>
    <w:rPr>
      <w:rFonts w:ascii="宋体" w:hAnsi="Times New Roman" w:cs="宋体"/>
      <w:color w:val="000000"/>
      <w:sz w:val="24"/>
      <w:szCs w:val="24"/>
      <w:lang w:val="en-US" w:eastAsia="zh-CN" w:bidi="ar-SA"/>
    </w:rPr>
  </w:style>
  <w:style w:type="paragraph" w:customStyle="1" w:styleId="11">
    <w:name w:val="纯文本1"/>
    <w:basedOn w:val="1"/>
    <w:qFormat/>
    <w:uiPriority w:val="0"/>
    <w:pPr>
      <w:adjustRightInd w:val="0"/>
    </w:pPr>
    <w:rPr>
      <w:rFonts w:ascii="宋体" w:hAnsi="Courier New"/>
      <w:szCs w:val="20"/>
    </w:rPr>
  </w:style>
  <w:style w:type="character" w:customStyle="1" w:styleId="12">
    <w:name w:val="hover"/>
    <w:basedOn w:val="6"/>
    <w:qFormat/>
    <w:uiPriority w:val="0"/>
    <w:rPr>
      <w:color w:val="2F6EA2"/>
    </w:rPr>
  </w:style>
  <w:style w:type="character" w:customStyle="1" w:styleId="13">
    <w:name w:val="active"/>
    <w:basedOn w:val="6"/>
    <w:qFormat/>
    <w:uiPriority w:val="0"/>
    <w:rPr>
      <w:color w:val="333333"/>
    </w:rPr>
  </w:style>
  <w:style w:type="character" w:customStyle="1" w:styleId="14">
    <w:name w:val="calendar-head__text-display"/>
    <w:basedOn w:val="6"/>
    <w:autoRedefine/>
    <w:uiPriority w:val="0"/>
    <w:rPr>
      <w:vanish/>
    </w:rPr>
  </w:style>
  <w:style w:type="character" w:customStyle="1" w:styleId="15">
    <w:name w:val="calendar-head__next-range-btn"/>
    <w:basedOn w:val="6"/>
    <w:qFormat/>
    <w:uiPriority w:val="0"/>
    <w:rPr>
      <w:vanish/>
    </w:rPr>
  </w:style>
  <w:style w:type="character" w:customStyle="1" w:styleId="16">
    <w:name w:val="calendar-head__prev-range-btn"/>
    <w:basedOn w:val="6"/>
    <w:uiPriority w:val="0"/>
    <w:rPr>
      <w:vanish/>
    </w:rPr>
  </w:style>
  <w:style w:type="character" w:customStyle="1" w:styleId="17">
    <w:name w:val="calendar-head__year-range"/>
    <w:basedOn w:val="6"/>
    <w:autoRedefine/>
    <w:qFormat/>
    <w:uiPriority w:val="0"/>
    <w:rPr>
      <w:vanish/>
    </w:rPr>
  </w:style>
  <w:style w:type="character" w:customStyle="1" w:styleId="18">
    <w:name w:val="calendar-head__next-month-btn"/>
    <w:basedOn w:val="6"/>
    <w:qFormat/>
    <w:uiPriority w:val="0"/>
  </w:style>
  <w:style w:type="character" w:customStyle="1" w:styleId="19">
    <w:name w:val="calendar-head__next-year-btn"/>
    <w:basedOn w:val="6"/>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1975</Words>
  <Characters>2072</Characters>
  <Lines>0</Lines>
  <Paragraphs>0</Paragraphs>
  <TotalTime>31</TotalTime>
  <ScaleCrop>false</ScaleCrop>
  <LinksUpToDate>false</LinksUpToDate>
  <CharactersWithSpaces>2079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2020-08-09T02:47:00Z</dcterms:created>
  <dc:creator>雷卫东明仁眼镜</dc:creator>
  <cp:lastModifiedBy>雷卫东</cp:lastModifiedBy>
  <cp:lastPrinted>2024-01-31T00:05:00Z</cp:lastPrinted>
  <dcterms:modified xsi:type="dcterms:W3CDTF">2024-01-31T01:58:56Z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0929F36DC68E49CBAF98DA415C6328C8</vt:lpwstr>
  </property>
</Properties>
</file>